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inline distT="0" distB="0" distL="0" distR="0">
            <wp:extent cx="2702886" cy="559817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86" cy="559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BARC (SW CENTRE) ANNUAL AWARDS PRESENTATION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Evening of Saturday 25</w:t>
      </w:r>
      <w:r>
        <w:rPr>
          <w:rFonts w:cs="Arial Unicode MS" w:eastAsia="Arial Unicode MS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 xml:space="preserve"> November 202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3</w:t>
      </w:r>
    </w:p>
    <w:p>
      <w:pPr>
        <w:pStyle w:val="Body A"/>
        <w:rPr>
          <w:b w:val="1"/>
          <w:bCs w:val="1"/>
          <w:sz w:val="10"/>
          <w:szCs w:val="10"/>
        </w:rPr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At The Stones Hotel, Highpost, Salisbury, Wiltshire. SP4 6AT.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Arrive 6.30pm to sit down at 7.00pm, followed by the presentation of the awards</w:t>
      </w:r>
    </w:p>
    <w:p>
      <w:pPr>
        <w:pStyle w:val="Body A"/>
        <w:rPr>
          <w:sz w:val="10"/>
          <w:szCs w:val="10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Name:</w:t>
        <w:tab/>
        <w:tab/>
        <w:tab/>
        <w:tab/>
      </w:r>
      <w:r>
        <w:rPr>
          <w:rFonts w:cs="Arial Unicode MS" w:eastAsia="Arial Unicode MS" w:hint="default"/>
          <w:sz w:val="24"/>
          <w:szCs w:val="24"/>
          <w:rtl w:val="0"/>
          <w:lang w:val="en-US"/>
        </w:rPr>
        <w:t>………………………………………………………………………</w:t>
      </w:r>
      <w:r>
        <w:rPr>
          <w:rFonts w:cs="Arial Unicode MS" w:eastAsia="Arial Unicode MS"/>
          <w:sz w:val="24"/>
          <w:szCs w:val="24"/>
          <w:rtl w:val="0"/>
        </w:rPr>
        <w:t>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Address:</w:t>
        <w:tab/>
        <w:tab/>
        <w:tab/>
      </w:r>
      <w:r>
        <w:rPr>
          <w:rFonts w:cs="Arial Unicode MS" w:eastAsia="Arial Unicode MS" w:hint="default"/>
          <w:sz w:val="24"/>
          <w:szCs w:val="24"/>
          <w:rtl w:val="0"/>
          <w:lang w:val="en-US"/>
        </w:rPr>
        <w:t>……………………………………………………………………</w:t>
      </w:r>
      <w:r>
        <w:rPr>
          <w:rFonts w:cs="Arial Unicode MS" w:eastAsia="Arial Unicode MS"/>
          <w:sz w:val="24"/>
          <w:szCs w:val="24"/>
          <w:rtl w:val="0"/>
          <w:lang w:val="en-US"/>
        </w:rPr>
        <w:t>..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rFonts w:cs="Arial Unicode MS" w:eastAsia="Arial Unicode MS" w:hint="default"/>
          <w:sz w:val="24"/>
          <w:szCs w:val="24"/>
          <w:rtl w:val="0"/>
          <w:lang w:val="en-US"/>
        </w:rPr>
        <w:t>……………………………………………………………………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.. </w:t>
      </w: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Telephone number:</w:t>
        <w:tab/>
        <w:tab/>
      </w:r>
      <w:r>
        <w:rPr>
          <w:rFonts w:cs="Arial Unicode MS" w:eastAsia="Arial Unicode MS" w:hint="default"/>
          <w:sz w:val="24"/>
          <w:szCs w:val="24"/>
          <w:rtl w:val="0"/>
          <w:lang w:val="en-US"/>
        </w:rPr>
        <w:t>…………………………………………………………………………</w:t>
      </w:r>
      <w:r>
        <w:rPr>
          <w:rFonts w:cs="Arial Unicode MS" w:eastAsia="Arial Unicode MS"/>
          <w:sz w:val="24"/>
          <w:szCs w:val="24"/>
          <w:rtl w:val="0"/>
          <w:lang w:val="en-US"/>
        </w:rPr>
        <w:t>..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Email address:</w:t>
        <w:tab/>
        <w:tab/>
        <w:tab/>
        <w:t>...................................................................................</w:t>
      </w:r>
    </w:p>
    <w:p>
      <w:pPr>
        <w:pStyle w:val="Body A"/>
        <w:rPr>
          <w:sz w:val="10"/>
          <w:szCs w:val="10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Menu choices</w:t>
      </w:r>
      <w:r>
        <w:rPr>
          <w:rFonts w:cs="Arial Unicode MS" w:eastAsia="Arial Unicode MS"/>
          <w:sz w:val="24"/>
          <w:szCs w:val="24"/>
          <w:rtl w:val="0"/>
        </w:rPr>
        <w:t xml:space="preserve">  (</w:t>
      </w:r>
      <w:r>
        <w:rPr>
          <w:rFonts w:cs="Arial Unicode MS" w:eastAsia="Arial Unicode MS"/>
          <w:sz w:val="24"/>
          <w:szCs w:val="24"/>
          <w:rtl w:val="0"/>
          <w:lang w:val="en-US"/>
        </w:rPr>
        <w:t>Please choose one Starter, Main and Dessert and complete the form on page 2)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Starters</w:t>
      </w: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Roast Italian Plum Tomato and Basil Soup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Smooth Farmhouse Pate 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onion </w:t>
      </w:r>
      <w:r>
        <w:rPr>
          <w:rFonts w:cs="Arial Unicode MS" w:eastAsia="Arial Unicode MS"/>
          <w:sz w:val="24"/>
          <w:szCs w:val="24"/>
          <w:rtl w:val="0"/>
          <w:lang w:val="en-US"/>
        </w:rPr>
        <w:t>marmalade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and sourdough shard</w:t>
      </w: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Goats Cheese tart </w:t>
      </w:r>
      <w:r>
        <w:rPr>
          <w:rFonts w:cs="Arial Unicode MS" w:eastAsia="Arial Unicode MS"/>
          <w:sz w:val="24"/>
          <w:szCs w:val="24"/>
          <w:rtl w:val="0"/>
          <w:lang w:val="en-US"/>
        </w:rPr>
        <w:t>dressed leave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s </w:t>
      </w:r>
      <w:r>
        <w:rPr>
          <w:rFonts w:cs="Arial Unicode MS" w:eastAsia="Arial Unicode MS"/>
          <w:sz w:val="24"/>
          <w:szCs w:val="24"/>
          <w:rtl w:val="0"/>
          <w:lang w:val="en-US"/>
        </w:rPr>
        <w:t>and balsamic glaze  (V)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Mains</w:t>
      </w: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Pan Fried Chicken Supreme </w:t>
      </w:r>
      <w:r>
        <w:rPr>
          <w:rFonts w:cs="Arial Unicode MS" w:eastAsia="Arial Unicode MS"/>
          <w:sz w:val="24"/>
          <w:szCs w:val="24"/>
          <w:rtl w:val="0"/>
          <w:lang w:val="en-US"/>
        </w:rPr>
        <w:t>with Mushroom and Madeira Cream Sauce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Roasted Cod </w:t>
      </w:r>
      <w:r>
        <w:rPr>
          <w:rFonts w:cs="Arial Unicode MS" w:eastAsia="Arial Unicode MS"/>
          <w:sz w:val="24"/>
          <w:szCs w:val="24"/>
          <w:rtl w:val="0"/>
          <w:lang w:val="en-US"/>
        </w:rPr>
        <w:t>wrapped in Pancetta with Tomato Provencal Sauce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Butternut Squash and Sweet Potato Risotto </w:t>
      </w:r>
      <w:r>
        <w:rPr>
          <w:rFonts w:cs="Arial Unicode MS" w:eastAsia="Arial Unicode MS"/>
          <w:sz w:val="24"/>
          <w:szCs w:val="24"/>
          <w:rtl w:val="0"/>
          <w:lang w:val="en-US"/>
        </w:rPr>
        <w:t>shaved Parmesan (V)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Desserts</w:t>
      </w:r>
    </w:p>
    <w:p>
      <w:pPr>
        <w:pStyle w:val="Body A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Double Chocolate Brownie </w:t>
      </w:r>
      <w:r>
        <w:rPr>
          <w:rFonts w:cs="Arial Unicode MS" w:eastAsia="Arial Unicode MS"/>
          <w:sz w:val="24"/>
          <w:szCs w:val="24"/>
          <w:rtl w:val="0"/>
          <w:lang w:val="en-US"/>
        </w:rPr>
        <w:t>mint chocolate Ice Cream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Clementine Tart </w:t>
      </w:r>
      <w:r>
        <w:rPr>
          <w:rFonts w:cs="Arial Unicode MS" w:eastAsia="Arial Unicode MS"/>
          <w:sz w:val="24"/>
          <w:szCs w:val="24"/>
          <w:rtl w:val="0"/>
          <w:lang w:val="en-US"/>
        </w:rPr>
        <w:t>Orange Marmalade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Ticket Prices</w:t>
      </w:r>
    </w:p>
    <w:p>
      <w:pPr>
        <w:pStyle w:val="Body A"/>
      </w:pPr>
      <w:r>
        <w:rPr>
          <w:rFonts w:cs="Arial Unicode MS" w:eastAsia="Arial Unicode MS"/>
          <w:b w:val="1"/>
          <w:bCs w:val="1"/>
          <w:rtl w:val="0"/>
        </w:rPr>
        <w:t xml:space="preserve">Adult </w:t>
      </w:r>
      <w:r>
        <w:rPr>
          <w:rFonts w:cs="Arial Unicode MS" w:eastAsia="Arial Unicode MS"/>
          <w:rtl w:val="0"/>
          <w:lang w:val="en-US"/>
        </w:rPr>
        <w:t xml:space="preserve">ticket price: </w:t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  <w:lang w:val="en-US"/>
        </w:rPr>
        <w:t>45.00 per ticket</w:t>
      </w:r>
    </w:p>
    <w:p>
      <w:pPr>
        <w:pStyle w:val="Body A"/>
      </w:pPr>
      <w:r>
        <w:rPr>
          <w:rFonts w:cs="Arial Unicode MS" w:eastAsia="Arial Unicode MS"/>
          <w:b w:val="1"/>
          <w:bCs w:val="1"/>
          <w:rtl w:val="0"/>
          <w:lang w:val="en-US"/>
        </w:rPr>
        <w:t>Child</w:t>
      </w:r>
      <w:r>
        <w:rPr>
          <w:rFonts w:cs="Arial Unicode MS" w:eastAsia="Arial Unicode MS"/>
          <w:rtl w:val="0"/>
          <w:lang w:val="en-US"/>
        </w:rPr>
        <w:t xml:space="preserve"> ticket price: </w:t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  <w:lang w:val="en-US"/>
        </w:rPr>
        <w:t>20.00 per ticket  (menu tbc)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en-US"/>
        </w:rPr>
        <w:t>Marshals: Under the BARC Stamp Scheme, stamps are awarded for events depending on location and type of event marshalled at. Marshals may use 12 stamps for a place at the Awards Evening. Please email me using the email address below if you qualify for this or if you would like to check if you qualify.</w:t>
      </w:r>
    </w:p>
    <w:p>
      <w:pPr>
        <w:pStyle w:val="Body A"/>
      </w:pPr>
    </w:p>
    <w:tbl>
      <w:tblPr>
        <w:tblW w:w="104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4"/>
        <w:gridCol w:w="2431"/>
        <w:gridCol w:w="2174"/>
        <w:gridCol w:w="1792"/>
        <w:gridCol w:w="1919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Full Name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Type of ticket:     Adult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 xml:space="preserve">45.00/       Child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20.00/       Marshals ticket (12 stamps)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Starter Choice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Main Choice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Dessert Choice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jc w:val="left"/>
        <w:rPr>
          <w:sz w:val="16"/>
          <w:szCs w:val="16"/>
        </w:rPr>
      </w:pPr>
    </w:p>
    <w:p>
      <w:pPr>
        <w:pStyle w:val="Body A"/>
        <w:jc w:val="left"/>
      </w:pPr>
      <w:r>
        <w:rPr>
          <w:rtl w:val="0"/>
          <w:lang w:val="en-US"/>
        </w:rPr>
        <w:t>Please indicate if you have any special dietary requirements :-</w:t>
      </w:r>
    </w:p>
    <w:p>
      <w:pPr>
        <w:pStyle w:val="Body A"/>
        <w:jc w:val="left"/>
      </w:pPr>
      <w:r>
        <w:rPr>
          <w:rtl w:val="0"/>
          <w:lang w:val="en-US"/>
        </w:rPr>
        <w:t>……………………………………………………………………………………………………………………………………………………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Fonts w:cs="Arial Unicode MS" w:eastAsia="Arial Unicode MS"/>
          <w:rtl w:val="0"/>
          <w:lang w:val="en-US"/>
        </w:rPr>
        <w:t xml:space="preserve">Please send the completed form 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"mailto:davey-large@ntlworld.com"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davey-large@ntlworld.com</w:t>
      </w:r>
      <w:r>
        <w:rPr/>
        <w:fldChar w:fldCharType="end" w:fldLock="0"/>
      </w:r>
      <w:r>
        <w:rPr>
          <w:rStyle w:val="None"/>
          <w:rFonts w:cs="Arial Unicode MS" w:eastAsia="Arial Unicode MS"/>
          <w:rtl w:val="0"/>
          <w:lang w:val="en-US"/>
        </w:rPr>
        <w:t xml:space="preserve"> or post to: John Davey Admirals Cottage. 46 Admirals Road , Locks Heath, Hants SO316QL</w:t>
      </w:r>
    </w:p>
    <w:p>
      <w:pPr>
        <w:pStyle w:val="Body A"/>
        <w:rPr>
          <w:rStyle w:val="None"/>
        </w:rPr>
      </w:pPr>
      <w:r>
        <w:rPr>
          <w:rStyle w:val="None"/>
          <w:rFonts w:cs="Arial Unicode MS" w:eastAsia="Arial Unicode MS"/>
          <w:rtl w:val="0"/>
          <w:lang w:val="en-US"/>
        </w:rPr>
        <w:t xml:space="preserve">We would like to encourage payment by bank transfer, please email me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"mailto:davey-large@ntlworld.com"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davey-large@ntlworld.com</w:t>
      </w:r>
      <w:r>
        <w:rPr/>
        <w:fldChar w:fldCharType="end" w:fldLock="0"/>
      </w:r>
      <w:r>
        <w:rPr>
          <w:rStyle w:val="None"/>
          <w:rFonts w:cs="Arial Unicode MS" w:eastAsia="Arial Unicode MS"/>
          <w:rtl w:val="0"/>
          <w:lang w:val="en-US"/>
        </w:rPr>
        <w:t xml:space="preserve">  for details.  If however you would like to pay by cheque please send the completed form with a cheque for the total ticket costs payable to </w:t>
      </w:r>
      <w:r>
        <w:rPr>
          <w:rStyle w:val="None"/>
          <w:rFonts w:ascii="Arial Unicode MS" w:hAnsi="Arial Unicode MS" w:hint="default"/>
          <w:i w:val="0"/>
          <w:iCs w:val="0"/>
          <w:rtl w:val="1"/>
        </w:rPr>
        <w:t>‘</w:t>
      </w:r>
      <w:r>
        <w:rPr>
          <w:rStyle w:val="None"/>
          <w:rFonts w:cs="Arial Unicode MS" w:eastAsia="Arial Unicode MS"/>
          <w:rtl w:val="0"/>
          <w:lang w:val="de-DE"/>
        </w:rPr>
        <w:t>BARC SW</w:t>
      </w:r>
      <w:r>
        <w:rPr>
          <w:rStyle w:val="None"/>
          <w:rFonts w:ascii="Arial Unicode MS" w:hAnsi="Arial Unicode MS" w:hint="default"/>
          <w:i w:val="0"/>
          <w:iCs w:val="0"/>
          <w:rtl w:val="1"/>
        </w:rPr>
        <w:t>’</w:t>
      </w:r>
      <w:r>
        <w:rPr>
          <w:rStyle w:val="None"/>
          <w:rFonts w:cs="Arial Unicode MS" w:eastAsia="Arial Unicode MS"/>
          <w:rtl w:val="0"/>
        </w:rPr>
        <w:t xml:space="preserve">. </w:t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en-US"/>
        </w:rPr>
        <w:t xml:space="preserve">Rooms can be booked direct with the hotel on 01722 782020 at the special rate of </w:t>
      </w:r>
      <w:r>
        <w:rPr>
          <w:rStyle w:val="None"/>
          <w:rFonts w:cs="Arial Unicode MS" w:eastAsia="Arial Unicode MS" w:hint="default"/>
          <w:rtl w:val="0"/>
        </w:rPr>
        <w:t>£</w:t>
      </w:r>
      <w:r>
        <w:rPr>
          <w:rStyle w:val="None"/>
          <w:rFonts w:cs="Arial Unicode MS" w:eastAsia="Arial Unicode MS"/>
          <w:rtl w:val="0"/>
          <w:lang w:val="en-US"/>
        </w:rPr>
        <w:t xml:space="preserve">95.00 for a standard double/twin (including breakfast must quote the 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Gurston Down Motorsport Hillclimb </w:t>
      </w:r>
      <w:r>
        <w:rPr>
          <w:rStyle w:val="None"/>
          <w:rFonts w:cs="Arial Unicode MS" w:eastAsia="Arial Unicode MS"/>
          <w:rtl w:val="0"/>
          <w:lang w:val="en-US"/>
        </w:rPr>
        <w:t xml:space="preserve">when booking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